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F5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Приложение №</w:t>
      </w:r>
      <w:r w:rsidR="007F22BE">
        <w:rPr>
          <w:rFonts w:ascii="Times New Roman" w:hAnsi="Times New Roman"/>
          <w:color w:val="000000"/>
          <w:sz w:val="20"/>
          <w:szCs w:val="20"/>
        </w:rPr>
        <w:t>3</w:t>
      </w:r>
      <w:r w:rsidR="007A6D93">
        <w:rPr>
          <w:rFonts w:ascii="Times New Roman" w:hAnsi="Times New Roman"/>
          <w:color w:val="000000"/>
          <w:sz w:val="20"/>
          <w:szCs w:val="20"/>
        </w:rPr>
        <w:t>2</w:t>
      </w:r>
    </w:p>
    <w:p w:rsidR="00F52FF5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 w:rsidRPr="006A6E68">
        <w:rPr>
          <w:rFonts w:ascii="Times New Roman" w:hAnsi="Times New Roman"/>
          <w:color w:val="000000"/>
          <w:sz w:val="20"/>
          <w:szCs w:val="20"/>
        </w:rPr>
        <w:t>к Тарифному соглашению о стоимости медицинск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помощи</w:t>
      </w:r>
      <w:r w:rsidRPr="006A6E68">
        <w:rPr>
          <w:rFonts w:ascii="Times New Roman" w:hAnsi="Times New Roman"/>
          <w:color w:val="000000"/>
          <w:sz w:val="20"/>
          <w:szCs w:val="20"/>
        </w:rPr>
        <w:t>, предоставляем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по Территориальной программе обязательного медицинского страхования Пензенской области в 201</w:t>
      </w:r>
      <w:r w:rsidR="00B72A89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году, принятому </w:t>
      </w:r>
      <w:r w:rsidR="00EF0316">
        <w:rPr>
          <w:rFonts w:ascii="Times New Roman" w:hAnsi="Times New Roman"/>
          <w:color w:val="000000"/>
          <w:sz w:val="20"/>
          <w:szCs w:val="20"/>
        </w:rPr>
        <w:t>25</w:t>
      </w:r>
      <w:bookmarkStart w:id="0" w:name="_GoBack"/>
      <w:bookmarkEnd w:id="0"/>
      <w:r w:rsidR="00B72A89">
        <w:rPr>
          <w:rFonts w:ascii="Times New Roman" w:hAnsi="Times New Roman"/>
          <w:color w:val="000000"/>
          <w:sz w:val="20"/>
          <w:szCs w:val="20"/>
        </w:rPr>
        <w:t>.01</w:t>
      </w:r>
      <w:r w:rsidRPr="006A6E68">
        <w:rPr>
          <w:rFonts w:ascii="Times New Roman" w:hAnsi="Times New Roman"/>
          <w:color w:val="000000"/>
          <w:sz w:val="20"/>
          <w:szCs w:val="20"/>
        </w:rPr>
        <w:t>.201</w:t>
      </w:r>
      <w:r w:rsidR="00B72A89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г. </w:t>
      </w:r>
    </w:p>
    <w:p w:rsidR="00312C53" w:rsidRPr="006A6E68" w:rsidRDefault="00312C53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F52FF5" w:rsidRPr="00F26E08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>
        <w:rPr>
          <w:bCs/>
          <w:sz w:val="24"/>
          <w:szCs w:val="24"/>
        </w:rPr>
        <w:t>П</w:t>
      </w:r>
      <w:r w:rsidR="00E806FC" w:rsidRPr="00E806FC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используемый при оплате первичной медико-санитарной помощи, оказываемой в амбулаторных условиях по дифференцированным подушевым нормативам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3104"/>
        <w:gridCol w:w="2693"/>
        <w:gridCol w:w="992"/>
      </w:tblGrid>
      <w:tr w:rsidR="00CE5F42" w:rsidTr="002E6B2E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630FC2" w:rsidRDefault="00CE5F42" w:rsidP="00630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30FC2">
              <w:rPr>
                <w:rFonts w:ascii="Times New Roman" w:hAnsi="Times New Roman" w:cs="Times New Roman"/>
                <w:sz w:val="21"/>
                <w:szCs w:val="21"/>
              </w:rPr>
              <w:t>Уровень финансирования от общей суммы средств, направленных на выплату медицинской организации в случае достижения целевых значений по каждому показателю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Период оценки</w:t>
            </w:r>
          </w:p>
        </w:tc>
      </w:tr>
      <w:tr w:rsidR="00CE5F42" w:rsidRPr="00F52FF5" w:rsidTr="002E6B2E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B3062" w:rsidRPr="00AB2BB3" w:rsidTr="002E6B2E">
        <w:trPr>
          <w:trHeight w:val="280"/>
        </w:trPr>
        <w:tc>
          <w:tcPr>
            <w:tcW w:w="10348" w:type="dxa"/>
            <w:gridSpan w:val="5"/>
            <w:shd w:val="clear" w:color="auto" w:fill="auto"/>
            <w:vAlign w:val="center"/>
          </w:tcPr>
          <w:p w:rsidR="008B3062" w:rsidRPr="00D92836" w:rsidRDefault="008B3062" w:rsidP="00F44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  <w:b/>
                <w:bCs/>
              </w:rPr>
              <w:t>1. Показатели результативности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1.1</w:t>
            </w:r>
            <w:r w:rsidR="00CE5F42" w:rsidRPr="00D928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D92836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Процент -</w:t>
            </w:r>
            <w:r w:rsidR="00976501">
              <w:rPr>
                <w:rFonts w:ascii="Times New Roman" w:hAnsi="Times New Roman" w:cs="Times New Roman"/>
              </w:rPr>
              <w:t xml:space="preserve"> </w:t>
            </w:r>
          </w:p>
          <w:p w:rsidR="00CE5F42" w:rsidRPr="00D92836" w:rsidRDefault="00AA60BF" w:rsidP="00B90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н</w:t>
            </w:r>
            <w:r w:rsidR="00CE5F42" w:rsidRPr="00D92836">
              <w:rPr>
                <w:rFonts w:ascii="Times New Roman" w:hAnsi="Times New Roman" w:cs="Times New Roman"/>
              </w:rPr>
              <w:t>е более 17,2</w:t>
            </w:r>
            <w:r w:rsidR="00B903AE">
              <w:rPr>
                <w:rFonts w:ascii="Times New Roman" w:hAnsi="Times New Roman" w:cs="Times New Roman"/>
              </w:rPr>
              <w:t>3</w:t>
            </w:r>
            <w:r w:rsidR="00CE5F42" w:rsidRPr="00D9283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610DA2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0DA2">
              <w:rPr>
                <w:rFonts w:ascii="Times New Roman" w:hAnsi="Times New Roman" w:cs="Times New Roman"/>
              </w:rPr>
              <w:t xml:space="preserve">Процент </w:t>
            </w:r>
            <w:r w:rsidR="008D0ADA" w:rsidRPr="00610DA2">
              <w:rPr>
                <w:rFonts w:ascii="Times New Roman" w:hAnsi="Times New Roman" w:cs="Times New Roman"/>
              </w:rPr>
              <w:t>–</w:t>
            </w:r>
          </w:p>
          <w:p w:rsidR="00CE5F42" w:rsidRPr="00886D86" w:rsidRDefault="00AA60BF" w:rsidP="0062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0DA2">
              <w:rPr>
                <w:rFonts w:ascii="Times New Roman" w:hAnsi="Times New Roman" w:cs="Times New Roman"/>
              </w:rPr>
              <w:t xml:space="preserve">не </w:t>
            </w:r>
            <w:r w:rsidR="00CE5F42" w:rsidRPr="00610DA2">
              <w:rPr>
                <w:rFonts w:ascii="Times New Roman" w:hAnsi="Times New Roman" w:cs="Times New Roman"/>
              </w:rPr>
              <w:t>более 6</w:t>
            </w:r>
            <w:r w:rsidR="006261C7">
              <w:rPr>
                <w:rFonts w:ascii="Times New Roman" w:hAnsi="Times New Roman" w:cs="Times New Roman"/>
              </w:rPr>
              <w:t>2</w:t>
            </w:r>
            <w:r w:rsidR="00CE5F42" w:rsidRPr="00610D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D7006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3104" w:type="dxa"/>
            <w:shd w:val="clear" w:color="auto" w:fill="auto"/>
          </w:tcPr>
          <w:p w:rsidR="00306240" w:rsidRPr="00E6289D" w:rsidRDefault="00306240" w:rsidP="00AF1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289D">
              <w:rPr>
                <w:rFonts w:ascii="Times New Roman" w:hAnsi="Times New Roman" w:cs="Times New Roman"/>
              </w:rPr>
              <w:t>Процент от всех посещений по заболеванию</w:t>
            </w:r>
            <w:r w:rsidR="00AA60BF" w:rsidRPr="00E6289D">
              <w:rPr>
                <w:rFonts w:ascii="Times New Roman" w:hAnsi="Times New Roman" w:cs="Times New Roman"/>
              </w:rPr>
              <w:t xml:space="preserve"> - </w:t>
            </w:r>
            <w:r w:rsidRPr="00E6289D">
              <w:rPr>
                <w:rFonts w:ascii="Times New Roman" w:hAnsi="Times New Roman" w:cs="Times New Roman"/>
              </w:rPr>
              <w:t xml:space="preserve"> не более </w:t>
            </w:r>
            <w:r w:rsidR="00AF1440" w:rsidRPr="00E6289D">
              <w:rPr>
                <w:rFonts w:ascii="Times New Roman" w:hAnsi="Times New Roman" w:cs="Times New Roman"/>
              </w:rPr>
              <w:t>11,2</w:t>
            </w:r>
            <w:r w:rsidRPr="00E6289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E6289D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289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</w:t>
            </w:r>
            <w:r w:rsidR="00306240"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3104" w:type="dxa"/>
            <w:shd w:val="clear" w:color="auto" w:fill="auto"/>
          </w:tcPr>
          <w:p w:rsidR="0041621A" w:rsidRPr="007851FB" w:rsidRDefault="00306240" w:rsidP="00F50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51FB">
              <w:rPr>
                <w:rFonts w:ascii="Times New Roman" w:hAnsi="Times New Roman" w:cs="Times New Roman"/>
              </w:rPr>
              <w:t xml:space="preserve">Процент от количества проведенных медико-экономических экспертиз </w:t>
            </w:r>
            <w:r w:rsidR="00F50511" w:rsidRPr="007851FB">
              <w:rPr>
                <w:rFonts w:ascii="Times New Roman" w:hAnsi="Times New Roman" w:cs="Times New Roman"/>
              </w:rPr>
              <w:t>– не</w:t>
            </w:r>
            <w:r w:rsidRPr="007851FB">
              <w:rPr>
                <w:rFonts w:ascii="Times New Roman" w:hAnsi="Times New Roman" w:cs="Times New Roman"/>
              </w:rPr>
              <w:t xml:space="preserve"> более </w:t>
            </w:r>
            <w:r w:rsidR="006261C7">
              <w:rPr>
                <w:rFonts w:ascii="Times New Roman" w:hAnsi="Times New Roman" w:cs="Times New Roman"/>
              </w:rPr>
              <w:t>8</w:t>
            </w:r>
            <w:r w:rsidR="00A842B2">
              <w:rPr>
                <w:rFonts w:ascii="Times New Roman" w:hAnsi="Times New Roman" w:cs="Times New Roman"/>
              </w:rPr>
              <w:t>,</w:t>
            </w:r>
            <w:r w:rsidR="00D714EB">
              <w:rPr>
                <w:rFonts w:ascii="Times New Roman" w:hAnsi="Times New Roman" w:cs="Times New Roman"/>
              </w:rPr>
              <w:t>6</w:t>
            </w:r>
            <w:r w:rsidRPr="007851F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06240" w:rsidRPr="00AB2BB3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3104" w:type="dxa"/>
            <w:shd w:val="clear" w:color="auto" w:fill="auto"/>
          </w:tcPr>
          <w:p w:rsidR="00976501" w:rsidRPr="007851FB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51FB">
              <w:rPr>
                <w:rFonts w:ascii="Times New Roman" w:hAnsi="Times New Roman" w:cs="Times New Roman"/>
              </w:rPr>
              <w:t xml:space="preserve">Процент от количества проведенных экспертиз качества медицинской помощи </w:t>
            </w:r>
            <w:r w:rsidR="008D0ADA" w:rsidRPr="007851FB">
              <w:rPr>
                <w:rFonts w:ascii="Times New Roman" w:hAnsi="Times New Roman" w:cs="Times New Roman"/>
              </w:rPr>
              <w:t>–</w:t>
            </w:r>
          </w:p>
          <w:p w:rsidR="00306240" w:rsidRPr="007851FB" w:rsidRDefault="00264BE4" w:rsidP="00F50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51FB">
              <w:rPr>
                <w:rFonts w:ascii="Times New Roman" w:hAnsi="Times New Roman" w:cs="Times New Roman"/>
              </w:rPr>
              <w:t xml:space="preserve"> </w:t>
            </w:r>
            <w:r w:rsidR="00306240" w:rsidRPr="007851FB">
              <w:rPr>
                <w:rFonts w:ascii="Times New Roman" w:hAnsi="Times New Roman" w:cs="Times New Roman"/>
              </w:rPr>
              <w:t xml:space="preserve">не более </w:t>
            </w:r>
            <w:r w:rsidR="001F15C8">
              <w:rPr>
                <w:rFonts w:ascii="Times New Roman" w:hAnsi="Times New Roman" w:cs="Times New Roman"/>
              </w:rPr>
              <w:t>1</w:t>
            </w:r>
            <w:r w:rsidR="006261C7">
              <w:rPr>
                <w:rFonts w:ascii="Times New Roman" w:hAnsi="Times New Roman" w:cs="Times New Roman"/>
              </w:rPr>
              <w:t>2</w:t>
            </w:r>
            <w:r w:rsidR="00A842B2">
              <w:rPr>
                <w:rFonts w:ascii="Times New Roman" w:hAnsi="Times New Roman" w:cs="Times New Roman"/>
              </w:rPr>
              <w:t>,</w:t>
            </w:r>
            <w:r w:rsidR="00D714EB">
              <w:rPr>
                <w:rFonts w:ascii="Times New Roman" w:hAnsi="Times New Roman" w:cs="Times New Roman"/>
              </w:rPr>
              <w:t>1</w:t>
            </w:r>
            <w:r w:rsidR="00306240" w:rsidRPr="007851F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D92836" w:rsidRDefault="00306240" w:rsidP="00D92836">
            <w:pPr>
              <w:jc w:val="center"/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87511E" w:rsidRPr="00AB2BB3" w:rsidTr="002E6B2E">
        <w:trPr>
          <w:trHeight w:val="169"/>
        </w:trPr>
        <w:tc>
          <w:tcPr>
            <w:tcW w:w="582" w:type="dxa"/>
            <w:shd w:val="clear" w:color="auto" w:fill="auto"/>
          </w:tcPr>
          <w:p w:rsidR="0087511E" w:rsidRPr="005B1EA8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1EA8">
              <w:rPr>
                <w:rFonts w:ascii="Times New Roman" w:hAnsi="Times New Roman" w:cs="Times New Roman"/>
              </w:rPr>
              <w:t>1.</w:t>
            </w:r>
            <w:r w:rsidR="0093760A" w:rsidRPr="005B1E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87511E" w:rsidRPr="005B1EA8" w:rsidRDefault="005B1EA8" w:rsidP="005B1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B1EA8">
              <w:rPr>
                <w:rFonts w:ascii="Times New Roman" w:hAnsi="Times New Roman" w:cs="Times New Roman"/>
              </w:rPr>
              <w:t>Частота вызовов скорой медицинской помощи прикрепленному населению</w:t>
            </w:r>
          </w:p>
        </w:tc>
        <w:tc>
          <w:tcPr>
            <w:tcW w:w="3104" w:type="dxa"/>
            <w:shd w:val="clear" w:color="auto" w:fill="auto"/>
          </w:tcPr>
          <w:p w:rsidR="00976501" w:rsidRPr="00713F24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3F24">
              <w:rPr>
                <w:rFonts w:ascii="Times New Roman" w:hAnsi="Times New Roman" w:cs="Times New Roman"/>
              </w:rPr>
              <w:t xml:space="preserve">Число </w:t>
            </w:r>
            <w:r w:rsidR="00951BE4" w:rsidRPr="00713F24">
              <w:rPr>
                <w:rFonts w:ascii="Times New Roman" w:hAnsi="Times New Roman" w:cs="Times New Roman"/>
              </w:rPr>
              <w:t xml:space="preserve">вызовов скорой медицинской помощи </w:t>
            </w:r>
            <w:r w:rsidRPr="00713F24">
              <w:rPr>
                <w:rFonts w:ascii="Times New Roman" w:hAnsi="Times New Roman" w:cs="Times New Roman"/>
              </w:rPr>
              <w:t>на 1</w:t>
            </w:r>
            <w:r w:rsidR="00951BE4" w:rsidRPr="00713F24">
              <w:rPr>
                <w:rFonts w:ascii="Times New Roman" w:hAnsi="Times New Roman" w:cs="Times New Roman"/>
              </w:rPr>
              <w:t>0</w:t>
            </w:r>
            <w:r w:rsidRPr="00713F24">
              <w:rPr>
                <w:rFonts w:ascii="Times New Roman" w:hAnsi="Times New Roman" w:cs="Times New Roman"/>
              </w:rPr>
              <w:t xml:space="preserve"> тыс. прикрепленного населения </w:t>
            </w:r>
            <w:r w:rsidR="00976501" w:rsidRPr="00713F24">
              <w:rPr>
                <w:rFonts w:ascii="Times New Roman" w:hAnsi="Times New Roman" w:cs="Times New Roman"/>
              </w:rPr>
              <w:t>–</w:t>
            </w:r>
            <w:r w:rsidR="00264BE4" w:rsidRPr="00713F24">
              <w:rPr>
                <w:rFonts w:ascii="Times New Roman" w:hAnsi="Times New Roman" w:cs="Times New Roman"/>
              </w:rPr>
              <w:t xml:space="preserve"> </w:t>
            </w:r>
          </w:p>
          <w:p w:rsidR="0087511E" w:rsidRPr="00713F24" w:rsidRDefault="0087511E" w:rsidP="0071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13F24">
              <w:rPr>
                <w:rFonts w:ascii="Times New Roman" w:hAnsi="Times New Roman" w:cs="Times New Roman"/>
              </w:rPr>
              <w:t xml:space="preserve">не более </w:t>
            </w:r>
            <w:r w:rsidR="00713F24" w:rsidRPr="00713F24">
              <w:rPr>
                <w:rFonts w:ascii="Times New Roman" w:hAnsi="Times New Roman" w:cs="Times New Roman"/>
              </w:rPr>
              <w:t>250</w:t>
            </w:r>
            <w:r w:rsidR="00B72A89">
              <w:rPr>
                <w:rFonts w:ascii="Times New Roman" w:hAnsi="Times New Roman" w:cs="Times New Roman"/>
              </w:rPr>
              <w:t xml:space="preserve"> вызовов в месяц </w:t>
            </w:r>
          </w:p>
        </w:tc>
        <w:tc>
          <w:tcPr>
            <w:tcW w:w="2693" w:type="dxa"/>
            <w:shd w:val="clear" w:color="auto" w:fill="auto"/>
          </w:tcPr>
          <w:p w:rsidR="0087511E" w:rsidRPr="00713F24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13F2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87511E" w:rsidRPr="00E912AC" w:rsidRDefault="005B1EA8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229"/>
        </w:trPr>
        <w:tc>
          <w:tcPr>
            <w:tcW w:w="10348" w:type="dxa"/>
            <w:gridSpan w:val="5"/>
            <w:shd w:val="clear" w:color="auto" w:fill="auto"/>
          </w:tcPr>
          <w:p w:rsidR="0059799A" w:rsidRPr="00713F24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3F24">
              <w:rPr>
                <w:rFonts w:ascii="Times New Roman" w:hAnsi="Times New Roman" w:cs="Times New Roman"/>
                <w:b/>
                <w:bCs/>
              </w:rPr>
              <w:t>2. Показатели интенсивности</w:t>
            </w:r>
          </w:p>
        </w:tc>
      </w:tr>
      <w:tr w:rsidR="0059799A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Общее количество посещений к врачам в поликлинике, включая посещения по поводу заболевания и в неотложной форме (без учета посещений по специальности «стоматология»)</w:t>
            </w:r>
          </w:p>
        </w:tc>
        <w:tc>
          <w:tcPr>
            <w:tcW w:w="3104" w:type="dxa"/>
            <w:shd w:val="clear" w:color="auto" w:fill="auto"/>
          </w:tcPr>
          <w:p w:rsidR="0059799A" w:rsidRPr="00C50B92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92">
              <w:rPr>
                <w:rFonts w:ascii="Times New Roman" w:hAnsi="Times New Roman" w:cs="Times New Roman"/>
              </w:rPr>
              <w:t>Количество посещений на 1 тыс. человек</w:t>
            </w:r>
          </w:p>
          <w:p w:rsidR="0059799A" w:rsidRPr="00C50B92" w:rsidRDefault="0059799A" w:rsidP="0071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92">
              <w:rPr>
                <w:rFonts w:ascii="Times New Roman" w:hAnsi="Times New Roman" w:cs="Times New Roman"/>
              </w:rPr>
              <w:t>прикрепленного населения</w:t>
            </w:r>
            <w:r w:rsidR="00B903AE" w:rsidRPr="00C50B92">
              <w:rPr>
                <w:rFonts w:ascii="Times New Roman" w:hAnsi="Times New Roman" w:cs="Times New Roman"/>
              </w:rPr>
              <w:t xml:space="preserve"> -</w:t>
            </w:r>
            <w:r w:rsidRPr="00C50B92">
              <w:rPr>
                <w:rFonts w:ascii="Times New Roman" w:hAnsi="Times New Roman" w:cs="Times New Roman"/>
              </w:rPr>
              <w:t xml:space="preserve"> не менее </w:t>
            </w:r>
            <w:r w:rsidR="00713F24" w:rsidRPr="00C50B92">
              <w:rPr>
                <w:rFonts w:ascii="Times New Roman" w:hAnsi="Times New Roman" w:cs="Times New Roman"/>
              </w:rPr>
              <w:t>564</w:t>
            </w:r>
            <w:r w:rsidR="00B72A89">
              <w:rPr>
                <w:rFonts w:ascii="Times New Roman" w:hAnsi="Times New Roman" w:cs="Times New Roman"/>
              </w:rPr>
              <w:t xml:space="preserve"> посещений в месяц</w:t>
            </w:r>
          </w:p>
        </w:tc>
        <w:tc>
          <w:tcPr>
            <w:tcW w:w="2693" w:type="dxa"/>
            <w:shd w:val="clear" w:color="auto" w:fill="auto"/>
          </w:tcPr>
          <w:p w:rsidR="0059799A" w:rsidRPr="00C50B92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9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1012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с профилактической целью от общего количества посещений</w:t>
            </w:r>
          </w:p>
        </w:tc>
        <w:tc>
          <w:tcPr>
            <w:tcW w:w="3104" w:type="dxa"/>
            <w:shd w:val="clear" w:color="auto" w:fill="auto"/>
          </w:tcPr>
          <w:p w:rsidR="0059799A" w:rsidRPr="007E4BCB" w:rsidRDefault="00974612" w:rsidP="00974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4BCB">
              <w:rPr>
                <w:rFonts w:ascii="Times New Roman" w:hAnsi="Times New Roman" w:cs="Times New Roman"/>
              </w:rPr>
              <w:t>Процент - н</w:t>
            </w:r>
            <w:r w:rsidR="0059799A" w:rsidRPr="007E4BCB">
              <w:rPr>
                <w:rFonts w:ascii="Times New Roman" w:hAnsi="Times New Roman" w:cs="Times New Roman"/>
              </w:rPr>
              <w:t>е менее 50%</w:t>
            </w:r>
          </w:p>
        </w:tc>
        <w:tc>
          <w:tcPr>
            <w:tcW w:w="2693" w:type="dxa"/>
            <w:shd w:val="clear" w:color="auto" w:fill="auto"/>
          </w:tcPr>
          <w:p w:rsidR="0059799A" w:rsidRPr="007E4BCB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4BC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26097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99A">
              <w:rPr>
                <w:rFonts w:ascii="Times New Roman" w:hAnsi="Times New Roman" w:cs="Times New Roman"/>
              </w:rPr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3104" w:type="dxa"/>
            <w:shd w:val="clear" w:color="auto" w:fill="auto"/>
          </w:tcPr>
          <w:p w:rsidR="00326097" w:rsidRPr="00974612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612">
              <w:rPr>
                <w:rFonts w:ascii="Times New Roman" w:hAnsi="Times New Roman" w:cs="Times New Roman"/>
              </w:rPr>
              <w:t>% (не менее 80% процентов от подлежащих)</w:t>
            </w:r>
          </w:p>
        </w:tc>
        <w:tc>
          <w:tcPr>
            <w:tcW w:w="2693" w:type="dxa"/>
            <w:shd w:val="clear" w:color="auto" w:fill="auto"/>
          </w:tcPr>
          <w:p w:rsidR="00326097" w:rsidRPr="00974612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61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26097" w:rsidRDefault="00E912AC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чаще </w:t>
            </w:r>
            <w:r w:rsidR="00326097">
              <w:rPr>
                <w:rFonts w:ascii="Times New Roman" w:hAnsi="Times New Roman" w:cs="Times New Roman"/>
              </w:rPr>
              <w:t>1 раз</w:t>
            </w:r>
            <w:r>
              <w:rPr>
                <w:rFonts w:ascii="Times New Roman" w:hAnsi="Times New Roman" w:cs="Times New Roman"/>
              </w:rPr>
              <w:t>а</w:t>
            </w:r>
            <w:r w:rsidR="00326097">
              <w:rPr>
                <w:rFonts w:ascii="Times New Roman" w:hAnsi="Times New Roman" w:cs="Times New Roman"/>
              </w:rPr>
              <w:t xml:space="preserve"> в квартал</w:t>
            </w:r>
          </w:p>
          <w:p w:rsidR="00534E51" w:rsidRPr="005F1820" w:rsidRDefault="00534E51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806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Объем первичной медико-санитарной помощи (количество посещений с профилактической и иными целями и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</w:p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shd w:val="clear" w:color="auto" w:fill="auto"/>
          </w:tcPr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Объем медицинской помощи рассчитывается по формуле *)</w:t>
            </w:r>
          </w:p>
        </w:tc>
        <w:tc>
          <w:tcPr>
            <w:tcW w:w="2693" w:type="dxa"/>
            <w:shd w:val="clear" w:color="auto" w:fill="auto"/>
          </w:tcPr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Объем финансирования определяется исходя: - из экономии средств </w:t>
            </w:r>
            <w:r w:rsidRPr="00257E0F">
              <w:rPr>
                <w:rFonts w:ascii="Times New Roman" w:hAnsi="Times New Roman" w:cs="Times New Roman"/>
                <w:b/>
              </w:rPr>
              <w:t>(ЭС)</w:t>
            </w:r>
            <w:r w:rsidRPr="00257E0F">
              <w:rPr>
                <w:rFonts w:ascii="Times New Roman" w:hAnsi="Times New Roman" w:cs="Times New Roman"/>
              </w:rPr>
              <w:t>,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общего (по всем МО) объема медицинских услуг, оказанных не прикрепившимся застрахованным лицам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</w:rPr>
              <w:t>общ.);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объема медицинских услуг, оказанного не прикрепившимся лицам конкретной МО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i</w:t>
            </w:r>
            <w:r w:rsidRPr="00257E0F">
              <w:rPr>
                <w:rFonts w:ascii="Times New Roman" w:hAnsi="Times New Roman" w:cs="Times New Roman"/>
                <w:b/>
              </w:rPr>
              <w:t>)</w:t>
            </w:r>
            <w:r w:rsidRPr="00257E0F">
              <w:rPr>
                <w:rFonts w:ascii="Times New Roman" w:hAnsi="Times New Roman" w:cs="Times New Roman"/>
              </w:rPr>
              <w:t>, по следующей формуле: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ОФ</w:t>
            </w:r>
            <w:proofErr w:type="spellStart"/>
            <w:r w:rsidRPr="00257E0F">
              <w:rPr>
                <w:rFonts w:ascii="Times New Roman" w:hAnsi="Times New Roman" w:cs="Times New Roman"/>
                <w:vertAlign w:val="superscript"/>
                <w:lang w:val="en-US"/>
              </w:rPr>
              <w:t>i</w:t>
            </w:r>
            <w:proofErr w:type="spellEnd"/>
            <w:r w:rsidRPr="00257E0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57E0F">
              <w:rPr>
                <w:rFonts w:ascii="Times New Roman" w:hAnsi="Times New Roman" w:cs="Times New Roman"/>
                <w:vertAlign w:val="subscript"/>
              </w:rPr>
              <w:t xml:space="preserve">МО </w:t>
            </w:r>
            <w:r w:rsidRPr="00257E0F"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i</m:t>
                  </m:r>
                </m:sup>
              </m:sSup>
            </m:oMath>
          </w:p>
        </w:tc>
        <w:tc>
          <w:tcPr>
            <w:tcW w:w="992" w:type="dxa"/>
          </w:tcPr>
          <w:p w:rsidR="00F16806" w:rsidRPr="00534E51" w:rsidRDefault="00E912AC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E51">
              <w:rPr>
                <w:rFonts w:ascii="Times New Roman" w:hAnsi="Times New Roman" w:cs="Times New Roman"/>
              </w:rPr>
              <w:t>не чаще 1 раза в квартал</w:t>
            </w:r>
          </w:p>
        </w:tc>
      </w:tr>
    </w:tbl>
    <w:p w:rsidR="004C5823" w:rsidRDefault="005C5C6B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</w:t>
      </w:r>
      <w:r w:rsidR="004C5823">
        <w:rPr>
          <w:rFonts w:ascii="Times New Roman" w:hAnsi="Times New Roman" w:cs="Times New Roman"/>
          <w:sz w:val="24"/>
          <w:szCs w:val="24"/>
        </w:rPr>
        <w:t>расчет объема медицинской помощи, оказанной не прикрепившимся к медицинской организации лицам, подлежащий дополнительной оплате</w:t>
      </w:r>
      <w:r w:rsidR="00556B42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V</m:t>
            </m:r>
          </m:e>
          <m:sup>
            <m:r>
              <w:rPr>
                <w:rFonts w:ascii="Cambria Math" w:hAnsi="Cambria Math" w:cs="Times New Roman"/>
              </w:rPr>
              <m:t>i</m:t>
            </m:r>
          </m:sup>
        </m:sSup>
      </m:oMath>
      <w:r w:rsidR="00C27B41">
        <w:rPr>
          <w:rFonts w:ascii="Times New Roman" w:hAnsi="Times New Roman" w:cs="Times New Roman"/>
          <w:sz w:val="24"/>
          <w:szCs w:val="24"/>
        </w:rPr>
        <w:t>,</w:t>
      </w:r>
      <w:r w:rsidR="004C5823">
        <w:rPr>
          <w:rFonts w:ascii="Times New Roman" w:hAnsi="Times New Roman" w:cs="Times New Roman"/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C6B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НМО(1)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(2)</w:t>
      </w:r>
      <w:r>
        <w:rPr>
          <w:rFonts w:ascii="Times New Roman" w:hAnsi="Times New Roman" w:cs="Times New Roman"/>
          <w:sz w:val="24"/>
          <w:szCs w:val="24"/>
        </w:rPr>
        <w:t>)*2,9</w:t>
      </w:r>
      <w:r w:rsidRPr="005C5C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="005C5C6B" w:rsidRPr="005C5C6B">
        <w:rPr>
          <w:rFonts w:ascii="Times New Roman" w:hAnsi="Times New Roman" w:cs="Times New Roman"/>
          <w:sz w:val="24"/>
          <w:szCs w:val="24"/>
        </w:rPr>
        <w:t>(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НМО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 – 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proofErr w:type="spellStart"/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) </w:t>
      </w:r>
      <w:r w:rsidR="005C5C6B" w:rsidRPr="00007DCC">
        <w:rPr>
          <w:rFonts w:ascii="Times New Roman" w:hAnsi="Times New Roman" w:cs="Times New Roman"/>
        </w:rPr>
        <w:t>≥1,</w:t>
      </w:r>
      <w:r w:rsidR="005C5C6B" w:rsidRPr="005C5C6B">
        <w:rPr>
          <w:rFonts w:ascii="Times New Roman" w:hAnsi="Times New Roman" w:cs="Times New Roman"/>
        </w:rPr>
        <w:t xml:space="preserve"> </w:t>
      </w:r>
      <w:r w:rsidR="005C5C6B">
        <w:rPr>
          <w:rFonts w:ascii="Times New Roman" w:hAnsi="Times New Roman" w:cs="Times New Roman"/>
        </w:rPr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НМО1 </w:t>
      </w:r>
      <w:r w:rsidRPr="0061147E">
        <w:rPr>
          <w:rFonts w:ascii="Times New Roman" w:hAnsi="Times New Roman" w:cs="Times New Roman"/>
          <w:sz w:val="24"/>
          <w:szCs w:val="24"/>
        </w:rPr>
        <w:t xml:space="preserve">– </w:t>
      </w:r>
      <w:r w:rsidRPr="0061147E">
        <w:rPr>
          <w:rFonts w:ascii="Times New Roman" w:hAnsi="Times New Roman" w:cs="Times New Roman"/>
          <w:i/>
        </w:rPr>
        <w:t>количество посещений, оказанных МО</w:t>
      </w:r>
      <w:r w:rsidR="00A368A3">
        <w:rPr>
          <w:rFonts w:ascii="Times New Roman" w:hAnsi="Times New Roman" w:cs="Times New Roman"/>
          <w:i/>
        </w:rPr>
        <w:t xml:space="preserve"> </w:t>
      </w:r>
      <w:r w:rsidR="0061147E">
        <w:rPr>
          <w:rFonts w:ascii="Times New Roman" w:hAnsi="Times New Roman" w:cs="Times New Roman"/>
          <w:i/>
        </w:rPr>
        <w:t>(</w:t>
      </w:r>
      <w:r w:rsidRPr="0061147E">
        <w:rPr>
          <w:rFonts w:ascii="Times New Roman" w:hAnsi="Times New Roman" w:cs="Times New Roman"/>
          <w:i/>
        </w:rPr>
        <w:t>1</w:t>
      </w:r>
      <w:r w:rsidR="0061147E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 xml:space="preserve"> лицам, не прикрепившимся к МО</w:t>
      </w:r>
      <w:r w:rsidR="00A368A3">
        <w:rPr>
          <w:rFonts w:ascii="Times New Roman" w:hAnsi="Times New Roman" w:cs="Times New Roman"/>
          <w:i/>
        </w:rPr>
        <w:t xml:space="preserve"> (</w:t>
      </w:r>
      <w:r w:rsidRPr="0061147E">
        <w:rPr>
          <w:rFonts w:ascii="Times New Roman" w:hAnsi="Times New Roman" w:cs="Times New Roman"/>
          <w:i/>
        </w:rPr>
        <w:t>1</w:t>
      </w:r>
      <w:r w:rsidR="00A368A3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>количество посещений,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НМО1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МО (1) л</w:t>
      </w:r>
      <w:r w:rsidR="00A91DA2">
        <w:rPr>
          <w:rFonts w:ascii="Times New Roman" w:hAnsi="Times New Roman" w:cs="Times New Roman"/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(1).</w:t>
      </w:r>
    </w:p>
    <w:sectPr w:rsidR="00AB51A4" w:rsidSect="004C582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7DCC"/>
    <w:rsid w:val="00044E41"/>
    <w:rsid w:val="00093A2B"/>
    <w:rsid w:val="000D408B"/>
    <w:rsid w:val="000E436A"/>
    <w:rsid w:val="00107460"/>
    <w:rsid w:val="00110EB7"/>
    <w:rsid w:val="00145D67"/>
    <w:rsid w:val="00187BD2"/>
    <w:rsid w:val="0019541C"/>
    <w:rsid w:val="001A603F"/>
    <w:rsid w:val="001B6CA9"/>
    <w:rsid w:val="001F15C8"/>
    <w:rsid w:val="00211787"/>
    <w:rsid w:val="00217872"/>
    <w:rsid w:val="0022349E"/>
    <w:rsid w:val="002503D7"/>
    <w:rsid w:val="00255238"/>
    <w:rsid w:val="00257E0F"/>
    <w:rsid w:val="00264BE4"/>
    <w:rsid w:val="00272505"/>
    <w:rsid w:val="002E0105"/>
    <w:rsid w:val="002E0FA2"/>
    <w:rsid w:val="002E6B2E"/>
    <w:rsid w:val="00303EB5"/>
    <w:rsid w:val="00306240"/>
    <w:rsid w:val="003067F1"/>
    <w:rsid w:val="00312C53"/>
    <w:rsid w:val="00326097"/>
    <w:rsid w:val="00327F7C"/>
    <w:rsid w:val="003F207E"/>
    <w:rsid w:val="004006EC"/>
    <w:rsid w:val="00411485"/>
    <w:rsid w:val="0041621A"/>
    <w:rsid w:val="004374E1"/>
    <w:rsid w:val="004C2162"/>
    <w:rsid w:val="004C5823"/>
    <w:rsid w:val="00501CB9"/>
    <w:rsid w:val="00534E51"/>
    <w:rsid w:val="00556B42"/>
    <w:rsid w:val="0059799A"/>
    <w:rsid w:val="005A10D4"/>
    <w:rsid w:val="005A2868"/>
    <w:rsid w:val="005B1EA8"/>
    <w:rsid w:val="005C5C6B"/>
    <w:rsid w:val="005D339D"/>
    <w:rsid w:val="005F1820"/>
    <w:rsid w:val="006057E3"/>
    <w:rsid w:val="00610DA2"/>
    <w:rsid w:val="0061147E"/>
    <w:rsid w:val="006261C7"/>
    <w:rsid w:val="00630FC2"/>
    <w:rsid w:val="00635B8C"/>
    <w:rsid w:val="00640447"/>
    <w:rsid w:val="006925B6"/>
    <w:rsid w:val="00692BFF"/>
    <w:rsid w:val="00713F24"/>
    <w:rsid w:val="00720904"/>
    <w:rsid w:val="00746B38"/>
    <w:rsid w:val="007851FB"/>
    <w:rsid w:val="00797A09"/>
    <w:rsid w:val="007A238A"/>
    <w:rsid w:val="007A6D93"/>
    <w:rsid w:val="007B5056"/>
    <w:rsid w:val="007C23BF"/>
    <w:rsid w:val="007E4BCB"/>
    <w:rsid w:val="007E4D4E"/>
    <w:rsid w:val="007F22BE"/>
    <w:rsid w:val="00821238"/>
    <w:rsid w:val="00834CE6"/>
    <w:rsid w:val="0087511E"/>
    <w:rsid w:val="008819DD"/>
    <w:rsid w:val="00886D86"/>
    <w:rsid w:val="008A2044"/>
    <w:rsid w:val="008B0EFD"/>
    <w:rsid w:val="008B3062"/>
    <w:rsid w:val="008C13DB"/>
    <w:rsid w:val="008C7A29"/>
    <w:rsid w:val="008D0ADA"/>
    <w:rsid w:val="008F5877"/>
    <w:rsid w:val="0093760A"/>
    <w:rsid w:val="009427FE"/>
    <w:rsid w:val="00946468"/>
    <w:rsid w:val="00951BE4"/>
    <w:rsid w:val="0095348A"/>
    <w:rsid w:val="00974612"/>
    <w:rsid w:val="00976501"/>
    <w:rsid w:val="00995E5C"/>
    <w:rsid w:val="009A7061"/>
    <w:rsid w:val="00A34D0D"/>
    <w:rsid w:val="00A368A3"/>
    <w:rsid w:val="00A65266"/>
    <w:rsid w:val="00A842B2"/>
    <w:rsid w:val="00A85D7A"/>
    <w:rsid w:val="00A91DA2"/>
    <w:rsid w:val="00A965EC"/>
    <w:rsid w:val="00AA60BF"/>
    <w:rsid w:val="00AA7DC7"/>
    <w:rsid w:val="00AB2197"/>
    <w:rsid w:val="00AB2BB3"/>
    <w:rsid w:val="00AB51A4"/>
    <w:rsid w:val="00AC569F"/>
    <w:rsid w:val="00AD741E"/>
    <w:rsid w:val="00AF1440"/>
    <w:rsid w:val="00AF7700"/>
    <w:rsid w:val="00B17585"/>
    <w:rsid w:val="00B35401"/>
    <w:rsid w:val="00B55C68"/>
    <w:rsid w:val="00B72A89"/>
    <w:rsid w:val="00B903AE"/>
    <w:rsid w:val="00BA31C5"/>
    <w:rsid w:val="00BC4180"/>
    <w:rsid w:val="00BC4C90"/>
    <w:rsid w:val="00BD6652"/>
    <w:rsid w:val="00BF28BE"/>
    <w:rsid w:val="00C17925"/>
    <w:rsid w:val="00C27B41"/>
    <w:rsid w:val="00C40037"/>
    <w:rsid w:val="00C44145"/>
    <w:rsid w:val="00C50B92"/>
    <w:rsid w:val="00C56F70"/>
    <w:rsid w:val="00C84F08"/>
    <w:rsid w:val="00CA4ECB"/>
    <w:rsid w:val="00CE5F42"/>
    <w:rsid w:val="00CF15E0"/>
    <w:rsid w:val="00D70067"/>
    <w:rsid w:val="00D714EB"/>
    <w:rsid w:val="00D73E14"/>
    <w:rsid w:val="00D92836"/>
    <w:rsid w:val="00DA3F2B"/>
    <w:rsid w:val="00DD2BC0"/>
    <w:rsid w:val="00E03A37"/>
    <w:rsid w:val="00E234B6"/>
    <w:rsid w:val="00E6289D"/>
    <w:rsid w:val="00E806FC"/>
    <w:rsid w:val="00E912AC"/>
    <w:rsid w:val="00EA4F38"/>
    <w:rsid w:val="00EB1632"/>
    <w:rsid w:val="00EC7F83"/>
    <w:rsid w:val="00EF0316"/>
    <w:rsid w:val="00F16806"/>
    <w:rsid w:val="00F25A04"/>
    <w:rsid w:val="00F446F4"/>
    <w:rsid w:val="00F50511"/>
    <w:rsid w:val="00F52FF5"/>
    <w:rsid w:val="00F617D9"/>
    <w:rsid w:val="00F647D6"/>
    <w:rsid w:val="00F7492B"/>
    <w:rsid w:val="00FA23F4"/>
    <w:rsid w:val="00FA2BB0"/>
    <w:rsid w:val="00FB62D9"/>
    <w:rsid w:val="00FC5C91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24D65-7026-4819-B071-2880A550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82</cp:revision>
  <cp:lastPrinted>2017-01-25T12:47:00Z</cp:lastPrinted>
  <dcterms:created xsi:type="dcterms:W3CDTF">2016-10-20T11:54:00Z</dcterms:created>
  <dcterms:modified xsi:type="dcterms:W3CDTF">2017-01-30T07:48:00Z</dcterms:modified>
</cp:coreProperties>
</file>